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F6" w:rsidRDefault="00CC77F6" w:rsidP="00CC77F6">
      <w:pPr>
        <w:spacing w:line="640" w:lineRule="exact"/>
        <w:jc w:val="center"/>
        <w:outlineLvl w:val="0"/>
        <w:rPr>
          <w:rFonts w:ascii="宋体" w:hAnsi="宋体" w:cs="宋体"/>
          <w:b/>
          <w:bCs/>
          <w:sz w:val="44"/>
          <w:szCs w:val="44"/>
        </w:rPr>
      </w:pPr>
      <w:bookmarkStart w:id="0" w:name="_Toc471897000"/>
      <w:bookmarkStart w:id="1" w:name="_Toc472009607"/>
      <w:r w:rsidRPr="0013080D">
        <w:rPr>
          <w:rFonts w:ascii="宋体" w:hAnsi="宋体" w:cs="宋体" w:hint="eastAsia"/>
          <w:b/>
          <w:bCs/>
          <w:sz w:val="44"/>
          <w:szCs w:val="44"/>
        </w:rPr>
        <w:t>山东农业大学</w:t>
      </w:r>
    </w:p>
    <w:p w:rsidR="00CC77F6" w:rsidRPr="0013080D" w:rsidRDefault="00CC77F6" w:rsidP="00CC77F6">
      <w:pPr>
        <w:spacing w:line="640" w:lineRule="exact"/>
        <w:jc w:val="center"/>
        <w:outlineLvl w:val="0"/>
        <w:rPr>
          <w:rFonts w:ascii="宋体" w:hAnsi="宋体" w:cs="宋体"/>
          <w:b/>
          <w:bCs/>
          <w:sz w:val="44"/>
          <w:szCs w:val="44"/>
        </w:rPr>
      </w:pPr>
      <w:r w:rsidRPr="0013080D">
        <w:rPr>
          <w:rFonts w:ascii="宋体" w:hAnsi="宋体" w:cs="宋体" w:hint="eastAsia"/>
          <w:b/>
          <w:bCs/>
          <w:sz w:val="44"/>
          <w:szCs w:val="44"/>
        </w:rPr>
        <w:t>实验室突发安全事故应急预案</w:t>
      </w:r>
      <w:bookmarkEnd w:id="0"/>
      <w:bookmarkEnd w:id="1"/>
    </w:p>
    <w:p w:rsidR="00CC77F6" w:rsidRDefault="00CC77F6" w:rsidP="00CC77F6">
      <w:pPr>
        <w:spacing w:line="48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CC77F6" w:rsidRPr="00983511" w:rsidRDefault="00CC77F6" w:rsidP="00CC77F6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983511">
        <w:rPr>
          <w:rFonts w:ascii="黑体" w:eastAsia="黑体" w:hAnsi="黑体" w:cs="仿宋_GB2312" w:hint="eastAsia"/>
          <w:kern w:val="0"/>
          <w:sz w:val="32"/>
          <w:szCs w:val="32"/>
        </w:rPr>
        <w:t>一、总则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（一）依据《中华人民共和国突发事件应对法》、《国家突发公共卫生事件总体应急预案》等文件，结合学校实验室的实际情况，制定本预案。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（二）为有效预防、及时控制和妥善处置实验室突发安全事故，保护实验人员生命及财产安全，防止环境污染，提高师生应对突发事故的能力，最大限度地减少突发事故造成的损失。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（三）坚持“以人为本、预防为主”的原则；实行校院两级管</w:t>
      </w:r>
      <w:r w:rsidRPr="00C55D26">
        <w:rPr>
          <w:rFonts w:ascii="仿宋_GB2312" w:eastAsia="仿宋_GB2312" w:hAnsi="宋体" w:cs="仿宋_GB2312" w:hint="eastAsia"/>
          <w:spacing w:val="-6"/>
          <w:kern w:val="0"/>
          <w:sz w:val="32"/>
          <w:szCs w:val="32"/>
        </w:rPr>
        <w:t>理，明确分工，依法规范。对突发安全事故反应迅速，科学处置。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983511">
        <w:rPr>
          <w:rFonts w:ascii="黑体" w:eastAsia="黑体" w:hAnsi="黑体" w:cs="仿宋_GB2312" w:hint="eastAsia"/>
          <w:kern w:val="0"/>
          <w:sz w:val="32"/>
          <w:szCs w:val="32"/>
        </w:rPr>
        <w:t>二、应急组织体系及职责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（一）学校成立实验室安全事故应急处置指挥小组，由分管校长任组长。成员单位包括：校长办公室、教务处、科学技术处、研究生处、公安处、后勤管理处、发生事故的学院等。指挥小组聘请相关专业技术人员，成立专家小组。各学院成立实验室安全事故应急处置工作小组，由发生事故学院的院长负责指挥、协调，具体成员由学院确定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（二）各学院实验教学中心、科研实验室成立应急救援小组，实验教学中心主任、研究室负责人担任应急救援小组组长，负责制定各类安全事故的应急预案，建立健全规章制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度和操作规范。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（三）事故初起阶段，在研究室负责人、实验教学中心主任、现场教师或实验技术人员的领导下，由实验室工作人员和学生协同处置突发事件。实验中心主任或研究室负责人无法处置的安全事故，立即通知学院领导，由学院应急处置工作小组负责指挥、协调。学院无法单独处置的突发安全事故，或不及时处置可能导致人员伤亡及重大财产损失的突发安全事故，由学校安全事故应急处置指挥小组处置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983511">
        <w:rPr>
          <w:rFonts w:ascii="黑体" w:eastAsia="黑体" w:hAnsi="黑体" w:cs="仿宋_GB2312" w:hint="eastAsia"/>
          <w:kern w:val="0"/>
          <w:sz w:val="32"/>
          <w:szCs w:val="32"/>
        </w:rPr>
        <w:t>三、运行机制</w:t>
      </w:r>
    </w:p>
    <w:p w:rsidR="00CC77F6" w:rsidRPr="00F77D0E" w:rsidRDefault="00CC77F6" w:rsidP="00CC77F6">
      <w:pPr>
        <w:spacing w:line="560" w:lineRule="exact"/>
        <w:ind w:firstLineChars="200" w:firstLine="640"/>
        <w:rPr>
          <w:rFonts w:ascii="楷体_GB2312" w:eastAsia="楷体_GB2312" w:hAnsi="宋体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（一）预防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实验室工作人员针对各种可能发生的突发事故，首先完善预防、预警机制，开展风险评估分析，做到早防范、早发现、早报告、早处置。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加强实验室标准化建设，由实验教学中心主任、研究室负责人对实验设备配置、个人防护、应急设备器具、实验室安全行为、安全操作规程等做出明确规定。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建立实验室病原微生物专库，有毒有害化学试剂储存室。对传染性病原微生物样本，加热设备，压力容器，放射性同位素及射线装置，剧毒、高毒、强酸、致癌、易燃、易爆等危险品建立严格的管理制度和使用登记制度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4.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增强师生的安全意识，落实安全管理责任，加强日常安全巡查，及时消除安全隐患。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5.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加强应急反应机制的日常管理，在实践中经常演练和完善应急处置预案。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lastRenderedPageBreak/>
        <w:t>6.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实验教学中心主任、研究室负责人要加强实验人员的培训教育，提高应对突发事故的实战能力。</w:t>
      </w:r>
    </w:p>
    <w:p w:rsidR="00CC77F6" w:rsidRPr="00F77D0E" w:rsidRDefault="00CC77F6" w:rsidP="00CC77F6">
      <w:pPr>
        <w:spacing w:line="560" w:lineRule="exact"/>
        <w:ind w:firstLineChars="200" w:firstLine="640"/>
        <w:rPr>
          <w:rFonts w:ascii="楷体_GB2312" w:eastAsia="楷体_GB2312" w:hAnsi="宋体" w:cs="仿宋_GB2312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（二）预警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建立有效的预警机制，为各种危险品建立档案和使用记录，发现遗失、不当存放，立即处置。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重视实验人员健康检查，发现与实验室生物安全有关的人员感染或伤害立即报告、处置。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严格执行安全巡查制度，及时发现、消除隐患，对存在不安全行为的人员，有安全隐患的设备设施、用品用具，及时发出书面预警通知，提醒相关人员提高警惕。</w:t>
      </w:r>
    </w:p>
    <w:p w:rsidR="00CC77F6" w:rsidRPr="00F77D0E" w:rsidRDefault="00CC77F6" w:rsidP="00CC77F6">
      <w:pPr>
        <w:spacing w:line="560" w:lineRule="exact"/>
        <w:ind w:firstLineChars="200" w:firstLine="640"/>
        <w:rPr>
          <w:rFonts w:ascii="楷体_GB2312" w:eastAsia="楷体_GB2312" w:hAnsi="宋体" w:cs="仿宋_GB2312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（三）安全状态监测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实验室日常工作中，与实验有关的所有人员均有义务对实验室安全状况进行监督、检查、举报，对举报有功人员由学院进行奖励。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实验过程中，注意监控实验室内的状况，包括仪器主机、附件，特别是气体贮存容器及其主要连接件（管路、阀门等）是否正常；水、电、</w:t>
      </w:r>
      <w:proofErr w:type="gramStart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气状态</w:t>
      </w:r>
      <w:proofErr w:type="gramEnd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是否正常；实验室内有无异常气味、响声；（非正常）火苗、火花；空气中有无不明烟雾，地面上有无不明液体、固体等。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仪器设备检查由实验操作人员定期进行。包括对仪器设备电气性能的评估；对装载易燃气体钢瓶或其他容器的安全检测；对化学试剂存放使用的安全性检查；对实验室水、电、气运</w:t>
      </w:r>
      <w:proofErr w:type="gramStart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行状况</w:t>
      </w:r>
      <w:proofErr w:type="gramEnd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的检查等。</w:t>
      </w:r>
    </w:p>
    <w:p w:rsidR="00CC77F6" w:rsidRPr="00F77D0E" w:rsidRDefault="00CC77F6" w:rsidP="00CC77F6">
      <w:pPr>
        <w:spacing w:line="560" w:lineRule="exact"/>
        <w:ind w:firstLineChars="200" w:firstLine="640"/>
        <w:rPr>
          <w:rFonts w:ascii="楷体_GB2312" w:eastAsia="楷体_GB2312" w:hAnsi="宋体" w:cs="仿宋_GB2312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（四）信息报告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安全事故发生后，现场人员应在自救的同时立即向所在单位负责人汇报，及时启动应急预案。如经初步处理仍无法控制，要立即通知学院领导、学校公安处、地方应急处置单位等，请求协同处理。事故基本控制后，及时对突发事故进行侦测、调查，综合评估，控制危害蔓延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983511">
        <w:rPr>
          <w:rFonts w:ascii="黑体" w:eastAsia="黑体" w:hAnsi="黑体" w:cs="仿宋_GB2312" w:hint="eastAsia"/>
          <w:kern w:val="0"/>
          <w:sz w:val="32"/>
          <w:szCs w:val="32"/>
        </w:rPr>
        <w:t>四、部分安全事故应急处置措施</w:t>
      </w:r>
    </w:p>
    <w:p w:rsidR="00CC77F6" w:rsidRPr="00F77D0E" w:rsidRDefault="00CC77F6" w:rsidP="00CC77F6">
      <w:pPr>
        <w:spacing w:line="560" w:lineRule="exact"/>
        <w:ind w:firstLineChars="200" w:firstLine="640"/>
        <w:rPr>
          <w:rFonts w:ascii="楷体_GB2312" w:eastAsia="楷体_GB2312" w:hAnsi="宋体" w:cs="仿宋_GB2312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（一）致病性病原微生物传播应急处置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实验室突发事故应急救援小组接到传播报告后，立即组织人员对传播事故进行确认，并对传播的病原体性质及扩散范围进行充分评估。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立即封存致病性病原微生物标本，防止微生物扩散。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对相关人员进行医学检查，对密切接触者进行医学观察并留取本底血清或相关标本。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4.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对造成污染的工作环境及污染物进行消毒。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5.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配合医院等有关部门开展进一步调查。</w:t>
      </w:r>
    </w:p>
    <w:p w:rsidR="00CC77F6" w:rsidRPr="00F77D0E" w:rsidRDefault="00CC77F6" w:rsidP="00CC77F6">
      <w:pPr>
        <w:spacing w:line="560" w:lineRule="exact"/>
        <w:ind w:firstLineChars="200" w:firstLine="640"/>
        <w:rPr>
          <w:rFonts w:ascii="楷体_GB2312" w:eastAsia="楷体_GB2312" w:hAnsi="宋体" w:cs="仿宋_GB2312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（二）试剂操作安全事故应急处置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强碱腐蚀。先用大量水冲洗，再用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2%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醋酸溶液或饱和硼酸溶液清洗，然后用水冲洗。</w:t>
      </w:r>
      <w:proofErr w:type="gramStart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若溅入眼</w:t>
      </w:r>
      <w:proofErr w:type="gramEnd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内，用硼酸溶液冲洗。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强酸腐蚀。先用干净毛巾擦净伤处，用大量水冲洗，然后用饱和碳酸氢钠溶液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(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或稀氨水、肥皂水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)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冲洗，再用水冲洗，最后涂上甘油。</w:t>
      </w:r>
      <w:proofErr w:type="gramStart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若溅入眼</w:t>
      </w:r>
      <w:proofErr w:type="gramEnd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内，先用大量水冲洗，再用碳酸氢钠溶液冲洗，严重者送医院治疗。</w:t>
      </w:r>
    </w:p>
    <w:p w:rsidR="00CC77F6" w:rsidRPr="006B6DA5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spacing w:val="-6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 w:rsidRPr="006B6DA5">
        <w:rPr>
          <w:rFonts w:ascii="仿宋_GB2312" w:eastAsia="仿宋_GB2312" w:hAnsi="宋体" w:cs="仿宋_GB2312" w:hint="eastAsia"/>
          <w:spacing w:val="-6"/>
          <w:kern w:val="0"/>
          <w:sz w:val="32"/>
          <w:szCs w:val="32"/>
        </w:rPr>
        <w:t>液溴腐蚀。应立即用大量水冲洗，再用甘油或酒精洗涤</w:t>
      </w:r>
      <w:r w:rsidRPr="006B6DA5">
        <w:rPr>
          <w:rFonts w:ascii="仿宋_GB2312" w:eastAsia="仿宋_GB2312" w:hAnsi="宋体" w:cs="仿宋_GB2312" w:hint="eastAsia"/>
          <w:spacing w:val="-6"/>
          <w:kern w:val="0"/>
          <w:sz w:val="32"/>
          <w:szCs w:val="32"/>
        </w:rPr>
        <w:lastRenderedPageBreak/>
        <w:t>伤处。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4.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氢氟酸腐蚀。先用大量冷水冲洗，再以碳酸氢钠溶液冲洗，然后用甘油氧化镁涂在纱布上包扎。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5.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苯酚腐蚀。先用大量水冲洗，再用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4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体积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10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％的酒精与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体积三氯化铁混合液冲洗。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6.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误吞毒物。常用的解毒方法有：给中毒者服催吐剂，如肥皂水；灌水或服鸡蛋白、牛奶和食物油等，以缓和刺激，随后用干净手指伸入喉部，引起呕吐。注意磷中毒者不能喝牛奶，可用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5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—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10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毫升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％硫酸铜溶液加入一杯温开水内服，引起呕吐，然后送医院治疗。</w:t>
      </w:r>
    </w:p>
    <w:p w:rsidR="00CC77F6" w:rsidRPr="00F77D0E" w:rsidRDefault="00CC77F6" w:rsidP="00CC77F6">
      <w:pPr>
        <w:spacing w:line="560" w:lineRule="exact"/>
        <w:ind w:firstLineChars="200" w:firstLine="640"/>
        <w:rPr>
          <w:rFonts w:ascii="楷体_GB2312" w:eastAsia="楷体_GB2312" w:hAnsi="宋体" w:cs="仿宋_GB2312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（三）仪器设备安全事故应急处置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金属外壳的仪器设备要有充分的接地保护，如仪器设备漏电导致人员触电，首先切断电源，若来不及切断电源，可用绝缘物挑开电线，在未切断电源之前，切不可用手拉触电者，也不能用金属或潮湿的物品挑电线。触电者出现休克现象时，应立即进行人工呼吸，并通知医院治疗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仪器使用中的容器破碎及污染物质溢出，立刻戴上防护手套，按照仪器的标准作业程序关机，清理污染物及破碎玻璃，再对仪器进行消毒清洗，同时告知其他人员注意。</w:t>
      </w:r>
    </w:p>
    <w:p w:rsidR="00CC77F6" w:rsidRPr="00F77D0E" w:rsidRDefault="00CC77F6" w:rsidP="00CC77F6">
      <w:pPr>
        <w:spacing w:line="560" w:lineRule="exact"/>
        <w:ind w:firstLineChars="200" w:firstLine="640"/>
        <w:rPr>
          <w:rFonts w:ascii="楷体_GB2312" w:eastAsia="楷体_GB2312" w:hAnsi="宋体" w:cs="仿宋_GB2312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（四）火灾事故应急处置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实验室应按规定配备灭火器、灭火</w:t>
      </w:r>
      <w:proofErr w:type="gramStart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毯</w:t>
      </w:r>
      <w:proofErr w:type="gramEnd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、沙箱、消防栓等消防器材，实验室工作人员必须经常检查消防器材的有效性并熟悉其操作规范，清楚安全通道所在位置。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局部起火，立即使用灭火器、灭火</w:t>
      </w:r>
      <w:proofErr w:type="gramStart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毯</w:t>
      </w:r>
      <w:proofErr w:type="gramEnd"/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、沙箱等灭火；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发生大面积火灾，实验人员已无法控制，应立即通知所有人员沿消防通道紧急疏散。同时，向消防部门报警，尽快报告学院领导，有人员受伤时，立即向医疗部门报告，请求支援。人员撤离到预定地点后，实验教师、实验室工作人员、学生干部立即组织清点人数，对未到人员尽快确认所在的位置。</w:t>
      </w:r>
    </w:p>
    <w:p w:rsidR="00CC77F6" w:rsidRPr="00F77D0E" w:rsidRDefault="00CC77F6" w:rsidP="00CC77F6">
      <w:pPr>
        <w:spacing w:line="560" w:lineRule="exact"/>
        <w:ind w:firstLineChars="200" w:firstLine="640"/>
        <w:rPr>
          <w:rFonts w:ascii="楷体_GB2312" w:eastAsia="楷体_GB2312" w:hAnsi="宋体" w:cs="仿宋_GB2312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（五）污染事故应急处置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实验室发生污染事故后，现场人员立即启动应急预案，通知疏散可能受到危害的人员，并尽快通知实验中心主任或科研实验室负责人，救助受伤人员，尽可能防止污染区扩散。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实验中心主任或科研实验室负责人接到通知后，迅速到达现场，指导相关人员实施紧急救援，如发现事故难以控制，要尽快通知分管院长，并请求相关部门援助。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发生事故的学院领导应针对事故可能造成的危害，封闭、隔离或者限制使用有关场所，中止可能导致危害扩大的行为，组织调集环境应急所需物资和设备，确保处置方法科学有效。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983511">
        <w:rPr>
          <w:rFonts w:ascii="黑体" w:eastAsia="黑体" w:hAnsi="黑体" w:cs="仿宋_GB2312" w:hint="eastAsia"/>
          <w:kern w:val="0"/>
          <w:sz w:val="32"/>
          <w:szCs w:val="32"/>
        </w:rPr>
        <w:t>五、应急响应的终止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 w:cs="仿宋_GB2312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在突发安全事故得到彻底控制，经突发事故处理指挥小组确定，终止应急状态。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983511">
        <w:rPr>
          <w:rFonts w:ascii="黑体" w:eastAsia="黑体" w:hAnsi="黑体" w:cs="仿宋_GB2312" w:hint="eastAsia"/>
          <w:kern w:val="0"/>
          <w:sz w:val="32"/>
          <w:szCs w:val="32"/>
        </w:rPr>
        <w:t>六、善后处理工作</w:t>
      </w:r>
    </w:p>
    <w:p w:rsidR="00CC77F6" w:rsidRPr="00C55D26" w:rsidRDefault="00CC77F6" w:rsidP="00CC77F6">
      <w:pPr>
        <w:spacing w:line="560" w:lineRule="exact"/>
        <w:ind w:firstLineChars="200" w:firstLine="640"/>
        <w:rPr>
          <w:rFonts w:ascii="仿宋_GB2312" w:eastAsia="仿宋_GB2312" w:hAnsi="宋体" w:cs="仿宋_GB2312"/>
          <w:spacing w:val="-6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（一）在事故应急响应终止后，突发事故处理工作小组人员必</w:t>
      </w:r>
      <w:r w:rsidRPr="00C55D26">
        <w:rPr>
          <w:rFonts w:ascii="仿宋_GB2312" w:eastAsia="仿宋_GB2312" w:hAnsi="宋体" w:cs="仿宋_GB2312" w:hint="eastAsia"/>
          <w:spacing w:val="-6"/>
          <w:kern w:val="0"/>
          <w:sz w:val="32"/>
          <w:szCs w:val="32"/>
        </w:rPr>
        <w:t>须做好事故过程、损失及其他相关情况的整理、统计、记录工作。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（二）事故现场调查完毕，即可对现场进行善后处理并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恢复其正常状态。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（三）组织相关人员参加事故调查处理工作，认真总结经验教训，做好以后的防范工作。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黑体" w:eastAsia="黑体" w:hAnsi="黑体" w:cs="仿宋_GB2312"/>
          <w:kern w:val="0"/>
          <w:sz w:val="32"/>
          <w:szCs w:val="32"/>
        </w:rPr>
      </w:pPr>
      <w:r w:rsidRPr="00983511">
        <w:rPr>
          <w:rFonts w:ascii="黑体" w:eastAsia="黑体" w:hAnsi="黑体" w:cs="仿宋_GB2312" w:hint="eastAsia"/>
          <w:kern w:val="0"/>
          <w:sz w:val="32"/>
          <w:szCs w:val="32"/>
        </w:rPr>
        <w:t>七、突发安全事故的应急保障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（一）通信保障。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当安全事故发生时，应立即启动应急预案进行现场处置，同时上报相关负责人和相关职能部门，作好记录，保证应急处理信息的畅通无阻。实验室相关人员及管理人员的手机应保证</w:t>
      </w:r>
      <w:r w:rsidRPr="00983511">
        <w:rPr>
          <w:rFonts w:ascii="仿宋_GB2312" w:eastAsia="仿宋_GB2312" w:hAnsi="宋体" w:cs="仿宋_GB2312"/>
          <w:kern w:val="0"/>
          <w:sz w:val="32"/>
          <w:szCs w:val="32"/>
        </w:rPr>
        <w:t>24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小时开通。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（二）技术保障。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聘请相关专业的专家，加强实验室规范化建设，提高师生的安全意识，防范意识，加强实验室安全监测与预警方面的业务培训，组织应急演练，提高突发安全事故的处理能力。</w:t>
      </w:r>
    </w:p>
    <w:p w:rsidR="00CC77F6" w:rsidRPr="00983511" w:rsidRDefault="00CC77F6" w:rsidP="00CC77F6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F77D0E">
        <w:rPr>
          <w:rFonts w:ascii="楷体_GB2312" w:eastAsia="楷体_GB2312" w:hAnsi="宋体" w:cs="仿宋_GB2312" w:hint="eastAsia"/>
          <w:kern w:val="0"/>
          <w:sz w:val="32"/>
          <w:szCs w:val="32"/>
        </w:rPr>
        <w:t>（三）预案管理</w:t>
      </w:r>
      <w:r w:rsidRPr="00983511">
        <w:rPr>
          <w:rFonts w:ascii="仿宋_GB2312" w:eastAsia="仿宋_GB2312" w:hAnsi="宋体" w:cs="仿宋_GB2312" w:hint="eastAsia"/>
          <w:kern w:val="0"/>
          <w:sz w:val="32"/>
          <w:szCs w:val="32"/>
        </w:rPr>
        <w:t>。应急预案要定期评审，并根据形势变化和实施情况及时进行完善修订</w:t>
      </w:r>
    </w:p>
    <w:p w:rsidR="00CC77F6" w:rsidRDefault="00CC77F6" w:rsidP="00CC77F6">
      <w:pPr>
        <w:spacing w:line="48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C70A21" w:rsidRPr="00CC77F6" w:rsidRDefault="00C70A21" w:rsidP="00CC77F6">
      <w:pPr>
        <w:spacing w:line="480" w:lineRule="exact"/>
        <w:outlineLvl w:val="0"/>
        <w:rPr>
          <w:rFonts w:ascii="仿宋_GB2312" w:eastAsia="仿宋_GB2312" w:hAnsi="宋体"/>
          <w:kern w:val="0"/>
          <w:sz w:val="28"/>
          <w:szCs w:val="28"/>
        </w:rPr>
      </w:pPr>
    </w:p>
    <w:sectPr w:rsidR="00C70A21" w:rsidRPr="00CC77F6" w:rsidSect="00B0741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5A5" w:rsidRDefault="007A65A5" w:rsidP="00E5236B">
      <w:r>
        <w:separator/>
      </w:r>
    </w:p>
  </w:endnote>
  <w:endnote w:type="continuationSeparator" w:id="0">
    <w:p w:rsidR="007A65A5" w:rsidRDefault="007A65A5" w:rsidP="00E52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6B" w:rsidRDefault="004D78AE" w:rsidP="008076B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E5236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236B" w:rsidRDefault="00E5236B" w:rsidP="008076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6B" w:rsidRPr="008076B3" w:rsidRDefault="004D78AE" w:rsidP="008076B3">
    <w:pPr>
      <w:pStyle w:val="a4"/>
      <w:framePr w:wrap="around" w:vAnchor="text" w:hAnchor="margin" w:xAlign="outside" w:y="1"/>
      <w:rPr>
        <w:rStyle w:val="a5"/>
        <w:sz w:val="24"/>
        <w:szCs w:val="24"/>
      </w:rPr>
    </w:pPr>
    <w:r w:rsidRPr="008076B3">
      <w:rPr>
        <w:rStyle w:val="a5"/>
        <w:sz w:val="24"/>
        <w:szCs w:val="24"/>
      </w:rPr>
      <w:fldChar w:fldCharType="begin"/>
    </w:r>
    <w:r w:rsidR="00E5236B" w:rsidRPr="008076B3">
      <w:rPr>
        <w:rStyle w:val="a5"/>
        <w:sz w:val="24"/>
        <w:szCs w:val="24"/>
      </w:rPr>
      <w:instrText xml:space="preserve">PAGE  </w:instrText>
    </w:r>
    <w:r w:rsidRPr="008076B3">
      <w:rPr>
        <w:rStyle w:val="a5"/>
        <w:sz w:val="24"/>
        <w:szCs w:val="24"/>
      </w:rPr>
      <w:fldChar w:fldCharType="separate"/>
    </w:r>
    <w:r w:rsidR="00CC77F6">
      <w:rPr>
        <w:rStyle w:val="a5"/>
        <w:noProof/>
        <w:sz w:val="24"/>
        <w:szCs w:val="24"/>
      </w:rPr>
      <w:t>1</w:t>
    </w:r>
    <w:r w:rsidRPr="008076B3">
      <w:rPr>
        <w:rStyle w:val="a5"/>
        <w:sz w:val="24"/>
        <w:szCs w:val="24"/>
      </w:rPr>
      <w:fldChar w:fldCharType="end"/>
    </w:r>
  </w:p>
  <w:p w:rsidR="00E5236B" w:rsidRDefault="00E5236B" w:rsidP="008076B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5A5" w:rsidRDefault="007A65A5" w:rsidP="00E5236B">
      <w:r>
        <w:separator/>
      </w:r>
    </w:p>
  </w:footnote>
  <w:footnote w:type="continuationSeparator" w:id="0">
    <w:p w:rsidR="007A65A5" w:rsidRDefault="007A65A5" w:rsidP="00E52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6B" w:rsidRDefault="00E5236B" w:rsidP="00820DF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85387"/>
    <w:multiLevelType w:val="hybridMultilevel"/>
    <w:tmpl w:val="8468F6F8"/>
    <w:lvl w:ilvl="0" w:tplc="17F21EE4">
      <w:start w:val="1"/>
      <w:numFmt w:val="japaneseCounting"/>
      <w:lvlText w:val="%1、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5"/>
        </w:tabs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5"/>
        </w:tabs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5"/>
        </w:tabs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20"/>
      </w:pPr>
    </w:lvl>
  </w:abstractNum>
  <w:abstractNum w:abstractNumId="1">
    <w:nsid w:val="4761118D"/>
    <w:multiLevelType w:val="hybridMultilevel"/>
    <w:tmpl w:val="66683332"/>
    <w:lvl w:ilvl="0" w:tplc="5DCCDD5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2">
    <w:nsid w:val="5832D722"/>
    <w:multiLevelType w:val="singleLevel"/>
    <w:tmpl w:val="5832D7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832EE0C"/>
    <w:multiLevelType w:val="singleLevel"/>
    <w:tmpl w:val="5832EE0C"/>
    <w:lvl w:ilvl="0">
      <w:start w:val="2"/>
      <w:numFmt w:val="chineseCounting"/>
      <w:suff w:val="space"/>
      <w:lvlText w:val="第%1章"/>
      <w:lvlJc w:val="left"/>
      <w:rPr>
        <w:rFonts w:cs="Times New Roman"/>
      </w:rPr>
    </w:lvl>
  </w:abstractNum>
  <w:abstractNum w:abstractNumId="4">
    <w:nsid w:val="5833023C"/>
    <w:multiLevelType w:val="singleLevel"/>
    <w:tmpl w:val="5833023C"/>
    <w:lvl w:ilvl="0">
      <w:start w:val="6"/>
      <w:numFmt w:val="chineseCounting"/>
      <w:suff w:val="nothing"/>
      <w:lvlText w:val="第%1章"/>
      <w:lvlJc w:val="left"/>
      <w:rPr>
        <w:rFonts w:cs="Times New Roman"/>
      </w:rPr>
    </w:lvl>
  </w:abstractNum>
  <w:abstractNum w:abstractNumId="5">
    <w:nsid w:val="58330258"/>
    <w:multiLevelType w:val="singleLevel"/>
    <w:tmpl w:val="58330258"/>
    <w:lvl w:ilvl="0">
      <w:start w:val="4"/>
      <w:numFmt w:val="chineseCounting"/>
      <w:suff w:val="space"/>
      <w:lvlText w:val="第%1章"/>
      <w:lvlJc w:val="left"/>
      <w:rPr>
        <w:rFonts w:cs="Times New Roman"/>
      </w:rPr>
    </w:lvl>
  </w:abstractNum>
  <w:abstractNum w:abstractNumId="6">
    <w:nsid w:val="5840E624"/>
    <w:multiLevelType w:val="singleLevel"/>
    <w:tmpl w:val="5840E624"/>
    <w:lvl w:ilvl="0">
      <w:start w:val="12"/>
      <w:numFmt w:val="chineseCounting"/>
      <w:suff w:val="space"/>
      <w:lvlText w:val="第%1条"/>
      <w:lvlJc w:val="left"/>
      <w:rPr>
        <w:rFonts w:cs="Times New Roman"/>
      </w:rPr>
    </w:lvl>
  </w:abstractNum>
  <w:abstractNum w:abstractNumId="7">
    <w:nsid w:val="5840E968"/>
    <w:multiLevelType w:val="singleLevel"/>
    <w:tmpl w:val="5840E968"/>
    <w:lvl w:ilvl="0">
      <w:start w:val="6"/>
      <w:numFmt w:val="chineseCounting"/>
      <w:suff w:val="nothing"/>
      <w:lvlText w:val="第%1章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36B"/>
    <w:rsid w:val="00294B2E"/>
    <w:rsid w:val="002E7AED"/>
    <w:rsid w:val="004B4CE0"/>
    <w:rsid w:val="004D78AE"/>
    <w:rsid w:val="00762E5C"/>
    <w:rsid w:val="007A65A5"/>
    <w:rsid w:val="00AA624E"/>
    <w:rsid w:val="00B07411"/>
    <w:rsid w:val="00C33599"/>
    <w:rsid w:val="00C70A21"/>
    <w:rsid w:val="00CC77F6"/>
    <w:rsid w:val="00DA2F5C"/>
    <w:rsid w:val="00E5236B"/>
    <w:rsid w:val="00EA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70A21"/>
    <w:pPr>
      <w:keepNext/>
      <w:keepLines/>
      <w:spacing w:before="120" w:after="120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3">
    <w:name w:val="heading 3"/>
    <w:basedOn w:val="a"/>
    <w:next w:val="a"/>
    <w:link w:val="3Char"/>
    <w:qFormat/>
    <w:rsid w:val="00C70A21"/>
    <w:pPr>
      <w:keepNext/>
      <w:keepLines/>
      <w:spacing w:beforeLines="50" w:afterLines="50" w:line="300" w:lineRule="auto"/>
      <w:ind w:firstLineChars="200" w:firstLine="480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52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236B"/>
    <w:rPr>
      <w:sz w:val="18"/>
      <w:szCs w:val="18"/>
    </w:rPr>
  </w:style>
  <w:style w:type="paragraph" w:styleId="a4">
    <w:name w:val="footer"/>
    <w:basedOn w:val="a"/>
    <w:link w:val="Char0"/>
    <w:unhideWhenUsed/>
    <w:rsid w:val="00E52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236B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E5236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5">
    <w:name w:val="page number"/>
    <w:basedOn w:val="a0"/>
    <w:rsid w:val="00E5236B"/>
  </w:style>
  <w:style w:type="paragraph" w:styleId="a6">
    <w:name w:val="Balloon Text"/>
    <w:basedOn w:val="a"/>
    <w:link w:val="Char1"/>
    <w:semiHidden/>
    <w:rsid w:val="00E5236B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E5236B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2"/>
    <w:rsid w:val="00E5236B"/>
    <w:pPr>
      <w:autoSpaceDE w:val="0"/>
      <w:autoSpaceDN w:val="0"/>
      <w:adjustRightInd w:val="0"/>
    </w:pPr>
    <w:rPr>
      <w:rFonts w:ascii="宋体"/>
      <w:kern w:val="0"/>
      <w:szCs w:val="20"/>
    </w:rPr>
  </w:style>
  <w:style w:type="character" w:customStyle="1" w:styleId="Char2">
    <w:name w:val="纯文本 Char"/>
    <w:basedOn w:val="a0"/>
    <w:link w:val="a7"/>
    <w:rsid w:val="00E5236B"/>
    <w:rPr>
      <w:rFonts w:ascii="宋体" w:eastAsia="宋体" w:hAnsi="Times New Roman" w:cs="Times New Roman"/>
      <w:kern w:val="0"/>
      <w:szCs w:val="20"/>
    </w:rPr>
  </w:style>
  <w:style w:type="paragraph" w:styleId="a8">
    <w:name w:val="Body Text Indent"/>
    <w:basedOn w:val="a"/>
    <w:link w:val="Char3"/>
    <w:rsid w:val="00E5236B"/>
    <w:pPr>
      <w:ind w:leftChars="171" w:left="359" w:firstLineChars="200" w:firstLine="560"/>
    </w:pPr>
    <w:rPr>
      <w:rFonts w:ascii="宋体" w:hAnsi="宋体"/>
      <w:sz w:val="28"/>
    </w:rPr>
  </w:style>
  <w:style w:type="character" w:customStyle="1" w:styleId="Char3">
    <w:name w:val="正文文本缩进 Char"/>
    <w:basedOn w:val="a0"/>
    <w:link w:val="a8"/>
    <w:rsid w:val="00E5236B"/>
    <w:rPr>
      <w:rFonts w:ascii="宋体" w:eastAsia="宋体" w:hAnsi="宋体" w:cs="Times New Roman"/>
      <w:sz w:val="28"/>
      <w:szCs w:val="24"/>
    </w:rPr>
  </w:style>
  <w:style w:type="paragraph" w:styleId="a9">
    <w:name w:val="Date"/>
    <w:basedOn w:val="a"/>
    <w:next w:val="a"/>
    <w:link w:val="Char4"/>
    <w:rsid w:val="00E5236B"/>
    <w:pPr>
      <w:ind w:leftChars="2500" w:left="100"/>
    </w:pPr>
  </w:style>
  <w:style w:type="character" w:customStyle="1" w:styleId="Char4">
    <w:name w:val="日期 Char"/>
    <w:basedOn w:val="a0"/>
    <w:link w:val="a9"/>
    <w:rsid w:val="00E5236B"/>
    <w:rPr>
      <w:rFonts w:ascii="Times New Roman" w:eastAsia="宋体" w:hAnsi="Times New Roman" w:cs="Times New Roman"/>
      <w:szCs w:val="24"/>
    </w:rPr>
  </w:style>
  <w:style w:type="character" w:styleId="aa">
    <w:name w:val="Strong"/>
    <w:qFormat/>
    <w:rsid w:val="00E5236B"/>
    <w:rPr>
      <w:b/>
      <w:bCs/>
    </w:rPr>
  </w:style>
  <w:style w:type="paragraph" w:styleId="ab">
    <w:name w:val="Normal (Web)"/>
    <w:basedOn w:val="a"/>
    <w:rsid w:val="00E523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Indent 2"/>
    <w:basedOn w:val="a"/>
    <w:link w:val="2Char"/>
    <w:rsid w:val="00E5236B"/>
    <w:pPr>
      <w:spacing w:after="120" w:line="480" w:lineRule="auto"/>
      <w:ind w:leftChars="200" w:left="420"/>
    </w:pPr>
    <w:rPr>
      <w:rFonts w:ascii="Calibri" w:hAnsi="Calibri"/>
    </w:rPr>
  </w:style>
  <w:style w:type="character" w:customStyle="1" w:styleId="2Char">
    <w:name w:val="正文文本缩进 2 Char"/>
    <w:basedOn w:val="a0"/>
    <w:link w:val="2"/>
    <w:rsid w:val="00E5236B"/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rsid w:val="00C70A21"/>
    <w:rPr>
      <w:rFonts w:ascii="Times New Roman" w:eastAsia="黑体" w:hAnsi="Times New Roman" w:cs="Times New Roman"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rsid w:val="00C70A21"/>
    <w:rPr>
      <w:rFonts w:ascii="Times New Roman" w:eastAsia="黑体" w:hAnsi="Times New Roman" w:cs="Times New Roman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ytryty</dc:creator>
  <cp:keywords/>
  <dc:description/>
  <cp:lastModifiedBy>ytryty</cp:lastModifiedBy>
  <cp:revision>9</cp:revision>
  <dcterms:created xsi:type="dcterms:W3CDTF">2017-03-16T09:45:00Z</dcterms:created>
  <dcterms:modified xsi:type="dcterms:W3CDTF">2018-12-03T07:33:00Z</dcterms:modified>
</cp:coreProperties>
</file>